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D552" w14:textId="1A9723EB" w:rsidR="0087277D" w:rsidRPr="00DF1FCB" w:rsidRDefault="007A5943" w:rsidP="00DF1FCB">
      <w:pPr>
        <w:pStyle w:val="Heading1"/>
        <w:jc w:val="center"/>
        <w:rPr>
          <w:sz w:val="72"/>
          <w:szCs w:val="24"/>
        </w:rPr>
      </w:pPr>
      <w:r w:rsidRPr="00DF1FCB">
        <w:rPr>
          <w:sz w:val="72"/>
          <w:szCs w:val="24"/>
        </w:rPr>
        <w:t>Welcome to our Village</w:t>
      </w:r>
    </w:p>
    <w:p w14:paraId="2AFDF191" w14:textId="2A949C3F" w:rsidR="007A5943" w:rsidRPr="00DF1FCB" w:rsidRDefault="007A5943" w:rsidP="00DF1FCB">
      <w:pPr>
        <w:pStyle w:val="Heading2"/>
        <w:jc w:val="center"/>
        <w:rPr>
          <w:sz w:val="32"/>
          <w:szCs w:val="21"/>
        </w:rPr>
      </w:pPr>
      <w:r w:rsidRPr="00DF1FCB">
        <w:rPr>
          <w:sz w:val="32"/>
          <w:szCs w:val="21"/>
        </w:rPr>
        <w:t>We represent several activities associated with the hobby of Amateur Radio.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2080"/>
        <w:gridCol w:w="6837"/>
      </w:tblGrid>
      <w:tr w:rsidR="00A329EA" w14:paraId="4038EBAC" w14:textId="030D6E20" w:rsidTr="006136D1">
        <w:tc>
          <w:tcPr>
            <w:tcW w:w="1555" w:type="dxa"/>
          </w:tcPr>
          <w:p w14:paraId="17CA1FF6" w14:textId="57228A6A" w:rsidR="00F23AA8" w:rsidRDefault="00F23AA8" w:rsidP="007A5943">
            <w:r>
              <w:t>AMSAT-UK</w:t>
            </w:r>
          </w:p>
        </w:tc>
        <w:tc>
          <w:tcPr>
            <w:tcW w:w="1984" w:type="dxa"/>
          </w:tcPr>
          <w:p w14:paraId="346E5158" w14:textId="5F1CB3C0" w:rsidR="00F23AA8" w:rsidRDefault="00F23AA8" w:rsidP="00A329EA">
            <w:pPr>
              <w:jc w:val="center"/>
            </w:pPr>
            <w:r>
              <w:fldChar w:fldCharType="begin"/>
            </w:r>
            <w:r>
              <w:instrText xml:space="preserve"> INCLUDEPICTURE "https://ukamsat.files.wordpress.com/2022/04/amsat-uk-village-at-emf-camp.jpg?w=300&amp;h=291" \* MERGEFORMATINET </w:instrText>
            </w:r>
            <w:r>
              <w:fldChar w:fldCharType="separate"/>
            </w:r>
            <w:r>
              <w:rPr>
                <w:noProof/>
              </w:rPr>
              <w:drawing>
                <wp:inline distT="0" distB="0" distL="0" distR="0" wp14:anchorId="3E4B8B1F" wp14:editId="1624F267">
                  <wp:extent cx="1182414" cy="1143000"/>
                  <wp:effectExtent l="0" t="0" r="1270" b="0"/>
                  <wp:docPr id="281986882" name="Picture 5" descr="AMSAT-UK Village at EMF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SAT-UK Village at EMF C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2414" cy="1143000"/>
                          </a:xfrm>
                          <a:prstGeom prst="rect">
                            <a:avLst/>
                          </a:prstGeom>
                          <a:noFill/>
                          <a:ln>
                            <a:noFill/>
                          </a:ln>
                        </pic:spPr>
                      </pic:pic>
                    </a:graphicData>
                  </a:graphic>
                </wp:inline>
              </w:drawing>
            </w:r>
            <w:r>
              <w:fldChar w:fldCharType="end"/>
            </w:r>
          </w:p>
        </w:tc>
        <w:tc>
          <w:tcPr>
            <w:tcW w:w="6918" w:type="dxa"/>
          </w:tcPr>
          <w:p w14:paraId="23B9AA93" w14:textId="77777777" w:rsidR="00DF1FCB" w:rsidRDefault="00DF1FCB" w:rsidP="00DF1FCB">
            <w:r>
              <w:t>AMSAT-UK represents the amateur satellite community in the UK whose members not only operate amateur satellites but also help to design, build and fund them.</w:t>
            </w:r>
          </w:p>
          <w:p w14:paraId="1DF20933" w14:textId="26CD0303" w:rsidR="00DF1FCB" w:rsidRDefault="00DF1FCB" w:rsidP="00DF1FCB">
            <w:r>
              <w:t xml:space="preserve">AMSAT-UK is a wholly voluntary club. All its officers and members do any work on a purely voluntary basis. AMSAT-UK has no paid </w:t>
            </w:r>
            <w:r w:rsidR="00FC7BF4">
              <w:t>employees and</w:t>
            </w:r>
            <w:r>
              <w:t xml:space="preserve"> is run solely to support its members in their pursuit of their hobby of amateur radio space activities.</w:t>
            </w:r>
          </w:p>
          <w:p w14:paraId="35468463" w14:textId="438B1AE8" w:rsidR="00F23AA8" w:rsidRDefault="00DF1FCB" w:rsidP="007A5943">
            <w:r w:rsidRPr="00DF1FCB">
              <w:t>https://amsat-uk.org/</w:t>
            </w:r>
          </w:p>
        </w:tc>
      </w:tr>
      <w:tr w:rsidR="00A329EA" w14:paraId="509DBF4C" w14:textId="6D519DBC" w:rsidTr="006136D1">
        <w:tc>
          <w:tcPr>
            <w:tcW w:w="1555" w:type="dxa"/>
          </w:tcPr>
          <w:p w14:paraId="7878E2B2" w14:textId="4A79E48D" w:rsidR="00F23AA8" w:rsidRDefault="00F23AA8" w:rsidP="007A5943">
            <w:r>
              <w:t>British Amateur Television Club</w:t>
            </w:r>
          </w:p>
        </w:tc>
        <w:tc>
          <w:tcPr>
            <w:tcW w:w="1984" w:type="dxa"/>
          </w:tcPr>
          <w:p w14:paraId="5AF1C56C" w14:textId="593F97C0" w:rsidR="00F23AA8" w:rsidRDefault="00A329EA" w:rsidP="00A329EA">
            <w:pPr>
              <w:jc w:val="center"/>
            </w:pPr>
            <w:r>
              <w:rPr>
                <w:noProof/>
              </w:rPr>
              <w:drawing>
                <wp:inline distT="0" distB="0" distL="0" distR="0" wp14:anchorId="77AD7C62" wp14:editId="78B36B36">
                  <wp:extent cx="1182370" cy="862610"/>
                  <wp:effectExtent l="0" t="0" r="0" b="1270"/>
                  <wp:docPr id="172572385" name="Picture 6" descr="A logo with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72385" name="Picture 6" descr="A logo with a blu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3499" cy="870730"/>
                          </a:xfrm>
                          <a:prstGeom prst="rect">
                            <a:avLst/>
                          </a:prstGeom>
                        </pic:spPr>
                      </pic:pic>
                    </a:graphicData>
                  </a:graphic>
                </wp:inline>
              </w:drawing>
            </w:r>
          </w:p>
        </w:tc>
        <w:tc>
          <w:tcPr>
            <w:tcW w:w="6918" w:type="dxa"/>
          </w:tcPr>
          <w:p w14:paraId="1CF6B9C8" w14:textId="77777777" w:rsidR="00F23AA8" w:rsidRDefault="00DF1FCB" w:rsidP="00DF1FCB">
            <w:pPr>
              <w:rPr>
                <w:shd w:val="clear" w:color="auto" w:fill="FFFFFF"/>
              </w:rPr>
            </w:pPr>
            <w:r>
              <w:rPr>
                <w:shd w:val="clear" w:color="auto" w:fill="FFFFFF"/>
              </w:rPr>
              <w:t>Whether it’s watching live video from the International Space Station, developing high speed data links to carry digital TV signals, helping produce programs for live streaming, building pre-amps and high-power amplifiers for the microwave bands or restoring vintage cameras and outside broadcast vans, the world of Amateur Television (ATV) has something to interest everyone!</w:t>
            </w:r>
          </w:p>
          <w:p w14:paraId="6F1D28FC" w14:textId="5B9E5217" w:rsidR="00DF1FCB" w:rsidRDefault="00DF1FCB" w:rsidP="00DF1FCB">
            <w:r w:rsidRPr="00DF1FCB">
              <w:t>https://batc.org.uk/</w:t>
            </w:r>
          </w:p>
        </w:tc>
      </w:tr>
      <w:tr w:rsidR="00A329EA" w14:paraId="3857662D" w14:textId="4CBA36C5" w:rsidTr="006136D1">
        <w:tc>
          <w:tcPr>
            <w:tcW w:w="1555" w:type="dxa"/>
          </w:tcPr>
          <w:p w14:paraId="64DAC8D4" w14:textId="2C58AAA3" w:rsidR="00F23AA8" w:rsidRDefault="00F23AA8" w:rsidP="007A5943">
            <w:r>
              <w:t>UK Microwave Group</w:t>
            </w:r>
          </w:p>
        </w:tc>
        <w:tc>
          <w:tcPr>
            <w:tcW w:w="1984" w:type="dxa"/>
          </w:tcPr>
          <w:p w14:paraId="29752BB1" w14:textId="292BC34B" w:rsidR="00F23AA8" w:rsidRDefault="00A329EA" w:rsidP="00A329EA">
            <w:pPr>
              <w:jc w:val="center"/>
            </w:pPr>
            <w:r>
              <w:rPr>
                <w:noProof/>
              </w:rPr>
              <w:drawing>
                <wp:inline distT="0" distB="0" distL="0" distR="0" wp14:anchorId="0EEFDCDB" wp14:editId="7BEA1734">
                  <wp:extent cx="636500" cy="850900"/>
                  <wp:effectExtent l="0" t="0" r="0" b="0"/>
                  <wp:docPr id="1737546806" name="Picture 7" descr="A white diamond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546806" name="Picture 7" descr="A white diamond with red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893" cy="856772"/>
                          </a:xfrm>
                          <a:prstGeom prst="rect">
                            <a:avLst/>
                          </a:prstGeom>
                        </pic:spPr>
                      </pic:pic>
                    </a:graphicData>
                  </a:graphic>
                </wp:inline>
              </w:drawing>
            </w:r>
          </w:p>
        </w:tc>
        <w:tc>
          <w:tcPr>
            <w:tcW w:w="6918" w:type="dxa"/>
          </w:tcPr>
          <w:p w14:paraId="1F0136D4" w14:textId="77777777" w:rsidR="00F23AA8" w:rsidRDefault="00DF1FCB" w:rsidP="00DF1FCB">
            <w:r>
              <w:t>The Group aims to provide information, advice and, most of all, support to all radio amateurs working on projects from 1GHz upwards. It is not dedicated to any one mode or band and is certainly interested in promoting satellite, wideband, ATV and data as well as weak signal operation.</w:t>
            </w:r>
          </w:p>
          <w:p w14:paraId="1ED3FAB6" w14:textId="2E4C84AC" w:rsidR="00DF1FCB" w:rsidRDefault="00DF1FCB" w:rsidP="00DF1FCB">
            <w:r w:rsidRPr="00DF1FCB">
              <w:t>https://www.microwavers.org/</w:t>
            </w:r>
          </w:p>
        </w:tc>
      </w:tr>
      <w:tr w:rsidR="00A329EA" w14:paraId="0D0ABD3E" w14:textId="4545D51C" w:rsidTr="006136D1">
        <w:tc>
          <w:tcPr>
            <w:tcW w:w="1555" w:type="dxa"/>
          </w:tcPr>
          <w:p w14:paraId="51678FF6" w14:textId="6467ED7D" w:rsidR="00F23AA8" w:rsidRDefault="00F23AA8" w:rsidP="007A5943">
            <w:r>
              <w:t xml:space="preserve">UK High Altitude </w:t>
            </w:r>
            <w:r w:rsidR="00A329EA">
              <w:t>Society</w:t>
            </w:r>
          </w:p>
        </w:tc>
        <w:tc>
          <w:tcPr>
            <w:tcW w:w="1984" w:type="dxa"/>
          </w:tcPr>
          <w:p w14:paraId="6FD1829D" w14:textId="608D5690" w:rsidR="00F23AA8" w:rsidRDefault="00A329EA" w:rsidP="00A329EA">
            <w:pPr>
              <w:jc w:val="center"/>
            </w:pPr>
            <w:r>
              <w:rPr>
                <w:noProof/>
              </w:rPr>
              <w:drawing>
                <wp:inline distT="0" distB="0" distL="0" distR="0" wp14:anchorId="293EB4FF" wp14:editId="20122B9C">
                  <wp:extent cx="1017270" cy="1017270"/>
                  <wp:effectExtent l="0" t="0" r="0" b="0"/>
                  <wp:docPr id="77018968" name="Picture 8" descr="A logo with a glob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8968" name="Picture 8" descr="A logo with a globe in the mid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tc>
        <w:tc>
          <w:tcPr>
            <w:tcW w:w="6918" w:type="dxa"/>
          </w:tcPr>
          <w:p w14:paraId="3E23F1B1" w14:textId="45A4F07B" w:rsidR="00F23AA8" w:rsidRDefault="00A329EA" w:rsidP="00A329EA">
            <w:pPr>
              <w:rPr>
                <w:shd w:val="clear" w:color="auto" w:fill="FFFFFF"/>
              </w:rPr>
            </w:pPr>
            <w:r>
              <w:rPr>
                <w:shd w:val="clear" w:color="auto" w:fill="FFFFFF"/>
              </w:rPr>
              <w:t xml:space="preserve">The UK High Altitude Society (or UKHAS) is an umbrella organisation linking different high-altitude projects together </w:t>
            </w:r>
            <w:r w:rsidR="00DF1FCB">
              <w:rPr>
                <w:shd w:val="clear" w:color="auto" w:fill="FFFFFF"/>
              </w:rPr>
              <w:t>to</w:t>
            </w:r>
            <w:r>
              <w:rPr>
                <w:shd w:val="clear" w:color="auto" w:fill="FFFFFF"/>
              </w:rPr>
              <w:t xml:space="preserve"> provide a forum to share information. This involves balloons, airships, rockets and any other projects for exploring the edge of space.</w:t>
            </w:r>
          </w:p>
          <w:p w14:paraId="230D6778" w14:textId="00EAD6CD" w:rsidR="00A329EA" w:rsidRDefault="00A329EA" w:rsidP="00A329EA">
            <w:r w:rsidRPr="00A329EA">
              <w:t>https://ukhas.org.uk/</w:t>
            </w:r>
          </w:p>
        </w:tc>
      </w:tr>
    </w:tbl>
    <w:p w14:paraId="0B07B1E6" w14:textId="20C1C003" w:rsidR="007A5943" w:rsidRPr="005A7192" w:rsidRDefault="007A5943" w:rsidP="007A5943">
      <w:pPr>
        <w:pStyle w:val="Heading2"/>
        <w:rPr>
          <w:sz w:val="36"/>
          <w:szCs w:val="22"/>
        </w:rPr>
      </w:pPr>
      <w:r w:rsidRPr="005A7192">
        <w:rPr>
          <w:sz w:val="36"/>
          <w:szCs w:val="22"/>
        </w:rPr>
        <w:t>During EMF will be doing presentations, practical demonstrations and hands on experiences of our hobbies</w:t>
      </w:r>
      <w:r w:rsidR="005A7192" w:rsidRPr="005A7192">
        <w:rPr>
          <w:sz w:val="36"/>
          <w:szCs w:val="22"/>
        </w:rPr>
        <w:t xml:space="preserve">. See the signage and visit our village page: </w:t>
      </w:r>
      <w:hyperlink r:id="rId9" w:history="1">
        <w:r w:rsidR="005A7192" w:rsidRPr="005A7192">
          <w:rPr>
            <w:rStyle w:val="Hyperlink"/>
            <w:sz w:val="36"/>
            <w:szCs w:val="22"/>
          </w:rPr>
          <w:t>https://wiki.batc.org.uk/EMFcamp_2024</w:t>
        </w:r>
      </w:hyperlink>
      <w:r w:rsidR="005A7192" w:rsidRPr="005A7192">
        <w:rPr>
          <w:sz w:val="36"/>
          <w:szCs w:val="22"/>
        </w:rPr>
        <w:t>.</w:t>
      </w:r>
    </w:p>
    <w:p w14:paraId="4EDFBF7E" w14:textId="2620C6EB" w:rsidR="005A7192" w:rsidRPr="00F23AA8" w:rsidRDefault="005A7192" w:rsidP="00C61D85">
      <w:r w:rsidRPr="00F23AA8">
        <w:t>As you can imagine, a lot of effort goes into setting up a village like this and we are grateful to AMSAT-UK</w:t>
      </w:r>
      <w:r w:rsidR="00C61D85" w:rsidRPr="00F23AA8">
        <w:t xml:space="preserve">, </w:t>
      </w:r>
      <w:r w:rsidRPr="00F23AA8">
        <w:t>BATC</w:t>
      </w:r>
      <w:r w:rsidR="00C61D85" w:rsidRPr="00F23AA8">
        <w:t xml:space="preserve">, </w:t>
      </w:r>
      <w:r w:rsidRPr="00F23AA8">
        <w:t>UKuG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701"/>
        <w:gridCol w:w="4650"/>
      </w:tblGrid>
      <w:tr w:rsidR="00C61D85" w14:paraId="7D458585" w14:textId="1981C0E5" w:rsidTr="006136D1">
        <w:tc>
          <w:tcPr>
            <w:tcW w:w="4106" w:type="dxa"/>
            <w:vAlign w:val="center"/>
          </w:tcPr>
          <w:p w14:paraId="3217531E" w14:textId="5D73EEC4" w:rsidR="00C61D85" w:rsidRDefault="00C61D85" w:rsidP="006136D1">
            <w:pPr>
              <w:spacing w:before="0"/>
              <w:rPr>
                <w:sz w:val="22"/>
                <w:szCs w:val="22"/>
              </w:rPr>
            </w:pPr>
            <w:r w:rsidRPr="00C61D85">
              <w:rPr>
                <w:sz w:val="22"/>
                <w:szCs w:val="22"/>
              </w:rPr>
              <w:t>The Radio Communication Foundation</w:t>
            </w:r>
          </w:p>
        </w:tc>
        <w:tc>
          <w:tcPr>
            <w:tcW w:w="1701" w:type="dxa"/>
            <w:vAlign w:val="center"/>
          </w:tcPr>
          <w:p w14:paraId="43DC80C9" w14:textId="24AD27F9" w:rsidR="00C61D85" w:rsidRDefault="00C61D85" w:rsidP="006136D1">
            <w:pPr>
              <w:rPr>
                <w:sz w:val="22"/>
                <w:szCs w:val="22"/>
              </w:rPr>
            </w:pPr>
            <w:r>
              <w:rPr>
                <w:noProof/>
                <w:sz w:val="22"/>
                <w:szCs w:val="22"/>
              </w:rPr>
              <w:drawing>
                <wp:inline distT="0" distB="0" distL="0" distR="0" wp14:anchorId="21E3481C" wp14:editId="6E20D075">
                  <wp:extent cx="845737" cy="381000"/>
                  <wp:effectExtent l="0" t="0" r="5715" b="0"/>
                  <wp:docPr id="138483942" name="Picture 3" descr="A logo with a globe and a red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3942" name="Picture 3" descr="A logo with a globe and a red swoos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2545" cy="393077"/>
                          </a:xfrm>
                          <a:prstGeom prst="rect">
                            <a:avLst/>
                          </a:prstGeom>
                        </pic:spPr>
                      </pic:pic>
                    </a:graphicData>
                  </a:graphic>
                </wp:inline>
              </w:drawing>
            </w:r>
          </w:p>
        </w:tc>
        <w:tc>
          <w:tcPr>
            <w:tcW w:w="4650" w:type="dxa"/>
            <w:vAlign w:val="center"/>
          </w:tcPr>
          <w:p w14:paraId="21D1CBF0" w14:textId="2BFC4977" w:rsidR="00C61D85" w:rsidRDefault="00C61D85" w:rsidP="006136D1">
            <w:pPr>
              <w:rPr>
                <w:sz w:val="22"/>
                <w:szCs w:val="22"/>
              </w:rPr>
            </w:pPr>
            <w:r w:rsidRPr="00C61D85">
              <w:rPr>
                <w:sz w:val="22"/>
                <w:szCs w:val="22"/>
              </w:rPr>
              <w:t>https://commsfoundation.org/</w:t>
            </w:r>
          </w:p>
        </w:tc>
      </w:tr>
      <w:tr w:rsidR="00C61D85" w14:paraId="75C410BA" w14:textId="77777777" w:rsidTr="006136D1">
        <w:tc>
          <w:tcPr>
            <w:tcW w:w="4106" w:type="dxa"/>
            <w:vAlign w:val="center"/>
          </w:tcPr>
          <w:p w14:paraId="7257E35E" w14:textId="3AA5ED84" w:rsidR="00C61D85" w:rsidRPr="00C61D85" w:rsidRDefault="00C61D85" w:rsidP="006136D1">
            <w:pPr>
              <w:spacing w:before="0"/>
              <w:rPr>
                <w:sz w:val="22"/>
                <w:szCs w:val="22"/>
              </w:rPr>
            </w:pPr>
            <w:r>
              <w:rPr>
                <w:sz w:val="22"/>
                <w:szCs w:val="22"/>
              </w:rPr>
              <w:t>Badgersoft.com Limited</w:t>
            </w:r>
          </w:p>
        </w:tc>
        <w:tc>
          <w:tcPr>
            <w:tcW w:w="1701" w:type="dxa"/>
            <w:vAlign w:val="center"/>
          </w:tcPr>
          <w:p w14:paraId="30BA748D" w14:textId="13F67127" w:rsidR="00C61D85" w:rsidRDefault="00C61D85" w:rsidP="006136D1">
            <w:pPr>
              <w:rPr>
                <w:sz w:val="22"/>
                <w:szCs w:val="22"/>
              </w:rPr>
            </w:pPr>
            <w:r>
              <w:rPr>
                <w:noProof/>
                <w:sz w:val="22"/>
                <w:szCs w:val="22"/>
              </w:rPr>
              <w:drawing>
                <wp:inline distT="0" distB="0" distL="0" distR="0" wp14:anchorId="705FA587" wp14:editId="2F7A0F8D">
                  <wp:extent cx="863600" cy="328589"/>
                  <wp:effectExtent l="0" t="0" r="0" b="1905"/>
                  <wp:docPr id="1048423468" name="Picture 2" descr="A logo with a curved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423468" name="Picture 2" descr="A logo with a curved desig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6190" cy="348599"/>
                          </a:xfrm>
                          <a:prstGeom prst="rect">
                            <a:avLst/>
                          </a:prstGeom>
                        </pic:spPr>
                      </pic:pic>
                    </a:graphicData>
                  </a:graphic>
                </wp:inline>
              </w:drawing>
            </w:r>
          </w:p>
        </w:tc>
        <w:tc>
          <w:tcPr>
            <w:tcW w:w="4650" w:type="dxa"/>
            <w:vAlign w:val="center"/>
          </w:tcPr>
          <w:p w14:paraId="7C16122C" w14:textId="58CE8290" w:rsidR="00C61D85" w:rsidRDefault="00C61D85" w:rsidP="006136D1">
            <w:pPr>
              <w:rPr>
                <w:sz w:val="22"/>
                <w:szCs w:val="22"/>
              </w:rPr>
            </w:pPr>
            <w:r>
              <w:rPr>
                <w:sz w:val="22"/>
                <w:szCs w:val="22"/>
              </w:rPr>
              <w:t>www.badgersoft.com</w:t>
            </w:r>
          </w:p>
        </w:tc>
      </w:tr>
      <w:tr w:rsidR="00C61D85" w14:paraId="4582E2CA" w14:textId="77777777" w:rsidTr="006136D1">
        <w:tc>
          <w:tcPr>
            <w:tcW w:w="4106" w:type="dxa"/>
            <w:vAlign w:val="center"/>
          </w:tcPr>
          <w:p w14:paraId="79B36D13" w14:textId="32DCA73E" w:rsidR="00C61D85" w:rsidRPr="00C61D85" w:rsidRDefault="00C61D85" w:rsidP="006136D1">
            <w:pPr>
              <w:spacing w:before="0"/>
              <w:rPr>
                <w:sz w:val="22"/>
                <w:szCs w:val="22"/>
              </w:rPr>
            </w:pPr>
            <w:r>
              <w:rPr>
                <w:sz w:val="22"/>
                <w:szCs w:val="22"/>
              </w:rPr>
              <w:t>Paul Marsh</w:t>
            </w:r>
          </w:p>
        </w:tc>
        <w:tc>
          <w:tcPr>
            <w:tcW w:w="1701" w:type="dxa"/>
            <w:vAlign w:val="center"/>
          </w:tcPr>
          <w:p w14:paraId="736C5F12" w14:textId="7729EFA2" w:rsidR="00C61D85" w:rsidRDefault="00F23AA8" w:rsidP="006136D1">
            <w:pPr>
              <w:rPr>
                <w:sz w:val="22"/>
                <w:szCs w:val="22"/>
              </w:rPr>
            </w:pPr>
            <w:r>
              <w:fldChar w:fldCharType="begin"/>
            </w:r>
            <w:r>
              <w:instrText xml:space="preserve"> INCLUDEPICTURE "https://uhf-satcom.com/storage/logo.jpg" \* MERGEFORMATINET </w:instrText>
            </w:r>
            <w:r>
              <w:fldChar w:fldCharType="separate"/>
            </w:r>
            <w:r>
              <w:rPr>
                <w:noProof/>
              </w:rPr>
              <w:drawing>
                <wp:inline distT="0" distB="0" distL="0" distR="0" wp14:anchorId="51180403" wp14:editId="1E15D340">
                  <wp:extent cx="431800" cy="431800"/>
                  <wp:effectExtent l="0" t="0" r="0" b="0"/>
                  <wp:docPr id="13490100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fldChar w:fldCharType="end"/>
            </w:r>
          </w:p>
        </w:tc>
        <w:tc>
          <w:tcPr>
            <w:tcW w:w="4650" w:type="dxa"/>
            <w:vAlign w:val="center"/>
          </w:tcPr>
          <w:p w14:paraId="1F882868" w14:textId="66FF6F9A" w:rsidR="00C61D85" w:rsidRDefault="00F23AA8" w:rsidP="006136D1">
            <w:pPr>
              <w:rPr>
                <w:sz w:val="22"/>
                <w:szCs w:val="22"/>
              </w:rPr>
            </w:pPr>
            <w:r w:rsidRPr="00F23AA8">
              <w:rPr>
                <w:sz w:val="22"/>
                <w:szCs w:val="22"/>
              </w:rPr>
              <w:t>uhf-satcom.com/</w:t>
            </w:r>
          </w:p>
        </w:tc>
      </w:tr>
    </w:tbl>
    <w:p w14:paraId="130989B7" w14:textId="1BD39FE2" w:rsidR="005A7192" w:rsidRPr="00F23AA8" w:rsidRDefault="005A7192" w:rsidP="005A7192">
      <w:r w:rsidRPr="00F23AA8">
        <w:t xml:space="preserve">who have </w:t>
      </w:r>
      <w:r w:rsidR="00F23AA8" w:rsidRPr="00F23AA8">
        <w:t xml:space="preserve">all </w:t>
      </w:r>
      <w:r w:rsidRPr="00F23AA8">
        <w:t xml:space="preserve">provided financial sponsorship of </w:t>
      </w:r>
      <w:r w:rsidR="00F23AA8" w:rsidRPr="00F23AA8">
        <w:t>the marquee and outreach materials.</w:t>
      </w:r>
    </w:p>
    <w:sectPr w:rsidR="005A7192" w:rsidRPr="00F23AA8">
      <w:pgSz w:w="11907" w:h="16839" w:code="9"/>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11845"/>
    <w:multiLevelType w:val="hybridMultilevel"/>
    <w:tmpl w:val="6346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39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43"/>
    <w:rsid w:val="001820A2"/>
    <w:rsid w:val="005A7192"/>
    <w:rsid w:val="006136D1"/>
    <w:rsid w:val="006C1926"/>
    <w:rsid w:val="007127A4"/>
    <w:rsid w:val="007A5943"/>
    <w:rsid w:val="0087277D"/>
    <w:rsid w:val="00A329EA"/>
    <w:rsid w:val="00C61D85"/>
    <w:rsid w:val="00DF1FCB"/>
    <w:rsid w:val="00F23AA8"/>
    <w:rsid w:val="00F96A51"/>
    <w:rsid w:val="00FC7BF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CB50"/>
  <w15:chartTrackingRefBased/>
  <w15:docId w15:val="{9BAA7A37-E7F9-9C40-95D7-29EFD1B6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A7192"/>
    <w:rPr>
      <w:color w:val="58ACB3" w:themeColor="hyperlink"/>
      <w:u w:val="single"/>
    </w:rPr>
  </w:style>
  <w:style w:type="character" w:styleId="UnresolvedMention">
    <w:name w:val="Unresolved Mention"/>
    <w:basedOn w:val="DefaultParagraphFont"/>
    <w:uiPriority w:val="99"/>
    <w:semiHidden/>
    <w:unhideWhenUsed/>
    <w:rsid w:val="005A7192"/>
    <w:rPr>
      <w:color w:val="605E5C"/>
      <w:shd w:val="clear" w:color="auto" w:fill="E1DFDD"/>
    </w:rPr>
  </w:style>
  <w:style w:type="paragraph" w:styleId="ListParagraph">
    <w:name w:val="List Paragraph"/>
    <w:basedOn w:val="Normal"/>
    <w:uiPriority w:val="34"/>
    <w:unhideWhenUsed/>
    <w:qFormat/>
    <w:rsid w:val="005A7192"/>
    <w:pPr>
      <w:ind w:left="720"/>
      <w:contextualSpacing/>
    </w:pPr>
  </w:style>
  <w:style w:type="paragraph" w:styleId="NormalWeb">
    <w:name w:val="Normal (Web)"/>
    <w:basedOn w:val="Normal"/>
    <w:uiPriority w:val="99"/>
    <w:semiHidden/>
    <w:unhideWhenUsed/>
    <w:rsid w:val="00DF1FCB"/>
    <w:pPr>
      <w:spacing w:before="100" w:beforeAutospacing="1" w:after="100" w:afterAutospacing="1"/>
    </w:pPr>
    <w:rPr>
      <w:rFonts w:ascii="Times New Roman" w:eastAsia="Times New Roman" w:hAnsi="Times New Roman" w:cs="Times New Roman"/>
      <w:b w:val="0"/>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iki.batc.org.uk/EMFcamp_202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johnson/Library/Containers/com.microsoft.Word/Data/Library/Application%20Support/Microsoft/Office/16.0/DTS/en-GB%7b4D064D22-6636-5740-B620-2A898F445FD8%7d/%7b52B19FBD-5587-AB42-85DA-64BD499983FD%7dtf10002087.dotx" TargetMode="External"/></Relationship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{52B19FBD-5587-AB42-85DA-64BD499983FD}tf10002087.dotx</Template>
  <TotalTime>71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2</cp:revision>
  <dcterms:created xsi:type="dcterms:W3CDTF">2024-05-15T17:53:00Z</dcterms:created>
  <dcterms:modified xsi:type="dcterms:W3CDTF">2024-05-15T19:33:00Z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